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E4FD23" w14:textId="77777777" w:rsidR="00F77BFE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7CFE48F" w14:textId="77777777" w:rsidR="00F77BFE" w:rsidRDefault="00F77BF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785"/>
      </w:tblGrid>
      <w:tr w:rsidR="007548B0" w14:paraId="4220F4E7" w14:textId="77777777" w:rsidTr="002136A4">
        <w:trPr>
          <w:trHeight w:val="350"/>
        </w:trPr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D80084F" w14:textId="77777777" w:rsidR="00F77BFE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B87AE" w14:textId="61A1FFB4" w:rsidR="00F77BFE" w:rsidRPr="00D635C4" w:rsidRDefault="000024B1" w:rsidP="002136A4">
            <w:pPr>
              <w:bidi w:val="0"/>
              <w:jc w:val="center"/>
            </w:pPr>
            <w:r>
              <w:rPr>
                <w:rFonts w:hint="cs"/>
                <w:rtl/>
              </w:rPr>
              <w:t>רשות המסים</w:t>
            </w:r>
            <w:r w:rsidR="002136A4">
              <w:rPr>
                <w:rFonts w:hint="cs"/>
                <w:rtl/>
              </w:rPr>
              <w:t xml:space="preserve"> </w:t>
            </w:r>
            <w:r w:rsidR="002136A4">
              <w:rPr>
                <w:rtl/>
              </w:rPr>
              <w:t>–</w:t>
            </w:r>
            <w:r w:rsidR="002136A4">
              <w:rPr>
                <w:rFonts w:hint="cs"/>
                <w:rtl/>
              </w:rPr>
              <w:t xml:space="preserve"> חטיבת החקירות</w:t>
            </w:r>
          </w:p>
        </w:tc>
      </w:tr>
      <w:tr w:rsidR="007548B0" w14:paraId="66CE1356" w14:textId="77777777" w:rsidTr="002136A4">
        <w:trPr>
          <w:trHeight w:val="361"/>
        </w:trPr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56021D5" w14:textId="77777777" w:rsidR="00F77BFE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E88AC" w14:textId="2DE3C8D5" w:rsidR="00F77BFE" w:rsidRPr="00D635C4" w:rsidRDefault="002136A4" w:rsidP="00072FF5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מרכז חקירתי טכנולוגי</w:t>
            </w:r>
          </w:p>
        </w:tc>
      </w:tr>
      <w:tr w:rsidR="007548B0" w14:paraId="73EF4B06" w14:textId="77777777" w:rsidTr="002136A4">
        <w:trPr>
          <w:trHeight w:val="370"/>
        </w:trPr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AC8B6D1" w14:textId="77777777" w:rsidR="00F77BFE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A2AF8" w14:textId="3E5BA50B" w:rsidR="00F77BFE" w:rsidRDefault="00F77BFE" w:rsidP="00C60619"/>
        </w:tc>
      </w:tr>
    </w:tbl>
    <w:p w14:paraId="3E1E2AB4" w14:textId="77777777" w:rsidR="00F77BFE" w:rsidRDefault="00F77BFE" w:rsidP="00222867">
      <w:pPr>
        <w:rPr>
          <w:rtl/>
        </w:rPr>
      </w:pPr>
    </w:p>
    <w:p w14:paraId="2659093E" w14:textId="77777777" w:rsidR="00F77BFE" w:rsidRDefault="00F77BFE" w:rsidP="00222867">
      <w:pPr>
        <w:rPr>
          <w:rtl/>
        </w:rPr>
      </w:pPr>
    </w:p>
    <w:p w14:paraId="40C45ECC" w14:textId="77777777" w:rsidR="00F77BFE" w:rsidRDefault="00F77BFE" w:rsidP="00222867">
      <w:pPr>
        <w:rPr>
          <w:rtl/>
        </w:rPr>
      </w:pPr>
    </w:p>
    <w:p w14:paraId="487598B1" w14:textId="77777777" w:rsidR="00F77BFE" w:rsidRDefault="00F77BFE" w:rsidP="00222867">
      <w:pPr>
        <w:rPr>
          <w:rtl/>
        </w:rPr>
      </w:pPr>
    </w:p>
    <w:p w14:paraId="626F9D4F" w14:textId="77777777" w:rsidR="00F77BFE" w:rsidRDefault="00F77BFE" w:rsidP="00222867">
      <w:pPr>
        <w:rPr>
          <w:rtl/>
        </w:rPr>
      </w:pPr>
    </w:p>
    <w:p w14:paraId="6EF2C5D3" w14:textId="77777777" w:rsidR="00F77BFE" w:rsidRDefault="00F77BFE" w:rsidP="00222867">
      <w:pPr>
        <w:rPr>
          <w:rtl/>
        </w:rPr>
      </w:pPr>
    </w:p>
    <w:p w14:paraId="729C1F98" w14:textId="77777777" w:rsidR="00F77BFE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6A74F271" w14:textId="77777777" w:rsidR="00F77BFE" w:rsidRDefault="00F77BF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2385CC5E" w14:textId="77777777" w:rsidR="00F77BFE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ED25EFE" w14:textId="77777777" w:rsidTr="004114C1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080F8B7" w14:textId="77777777" w:rsidR="00F77BFE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1B3449DB" w14:textId="77777777" w:rsidTr="004114C1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0D4E5" w14:textId="68355CAA" w:rsidR="00F77BFE" w:rsidRPr="00AF57E9" w:rsidRDefault="00B0087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ב</w:t>
            </w:r>
            <w:r w:rsidR="0034243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חטיבת החקירות של רשות המסים מותקנים מספר שרתים קריטיים </w:t>
            </w:r>
            <w:r w:rsidR="00575F4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המהווים תשתית ליבה </w:t>
            </w:r>
            <w:r w:rsidR="005B5E4B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של </w:t>
            </w:r>
            <w:r w:rsidR="00F173D3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מעבדות הפורנזיקה המבצעות מיצוי ראייתי של חומרי חקירה דיגיטליים.</w:t>
            </w:r>
            <w:r w:rsidR="008174D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שרתים אלה הינם צומת מרכזית בכל יחידת חקירות ואליהם מחוברים מערכי אחסון הראיות</w:t>
            </w:r>
            <w:r w:rsidR="00EE27C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הנאספות במהלך הפעילות החקירתית ומשפטית של החטיבה.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</w:p>
        </w:tc>
      </w:tr>
      <w:tr w:rsidR="007548B0" w14:paraId="2DF67704" w14:textId="77777777" w:rsidTr="004114C1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A9785" w14:textId="7C96528A" w:rsidR="00CA56F0" w:rsidRPr="00CA56F0" w:rsidRDefault="00CA56F0" w:rsidP="00CA56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לתשתיות ליבה אלו נדרשת תחזוקה מתמדת, עם רמת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SLA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גבוהה, לטובת תפעול תקין של היישומים והפרויקטים השונים. חברת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 xml:space="preserve">HPE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העולמית, באמצעות חברת היולט- </w:t>
            </w:r>
            <w:proofErr w:type="spellStart"/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פקרד</w:t>
            </w:r>
            <w:proofErr w:type="spellEnd"/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(ישראל) בע"מ (להלן – "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HPE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"), מספקת שירותי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Proactive Support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-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Data Center Care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המבוססים על מעורבות פרואקטיבית של מהנדסי השירות של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HPE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ו -</w:t>
            </w:r>
            <w:r w:rsidRPr="00CA56F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lang w:eastAsia="he-IL"/>
              </w:rPr>
              <w:t xml:space="preserve">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HPE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 העולמית, וזאת על בסיס מתודולוגיה מובנית ומוכחת המהווה גורם מכריע במתן תמיכה למערכות רגישות וקריטיות (להלן – "שירותים פרואקטיביים").</w:t>
            </w:r>
          </w:p>
          <w:p w14:paraId="2243BD88" w14:textId="77777777" w:rsidR="00CA56F0" w:rsidRPr="00CA56F0" w:rsidRDefault="00CA56F0" w:rsidP="00CA56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השירותים הפרואקטיביים כוללים בין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 xml:space="preserve">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היתר חיזוק השירותים הרה-אקטיביים, בהתבסס על הנחת היסוד כי הציוד נמצא תחת מעטפת אחריות יצרן של 24*7 לאורך כל תקופת ההתקשרות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 xml:space="preserve">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וכוללים את השירותים הבאים:</w:t>
            </w:r>
          </w:p>
          <w:p w14:paraId="1BCAD9AF" w14:textId="77777777" w:rsidR="00CA56F0" w:rsidRPr="00CA56F0" w:rsidRDefault="00CA56F0" w:rsidP="00CA56F0">
            <w:pPr>
              <w:numPr>
                <w:ilvl w:val="0"/>
                <w:numId w:val="13"/>
              </w:numPr>
              <w:spacing w:line="276" w:lineRule="auto"/>
              <w:rPr>
                <w:rFonts w:asciiTheme="minorBidi" w:hAnsiTheme="minorBidi" w:cstheme="minorBidi"/>
                <w:b/>
                <w:bCs/>
                <w:sz w:val="21"/>
                <w:szCs w:val="21"/>
                <w:highlight w:val="yellow"/>
                <w:u w:val="single"/>
                <w:rtl/>
                <w:lang w:eastAsia="he-IL"/>
              </w:rPr>
            </w:pP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rtl/>
                <w:lang w:eastAsia="he-IL"/>
              </w:rPr>
              <w:t xml:space="preserve">ביצוע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lang w:eastAsia="he-IL"/>
              </w:rPr>
              <w:t>Firmware &amp; Drivers Gap Analysis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rtl/>
                <w:lang w:eastAsia="he-IL"/>
              </w:rPr>
              <w:t xml:space="preserve"> עם כלים ייחודיים של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lang w:eastAsia="he-IL"/>
              </w:rPr>
              <w:t xml:space="preserve">HPE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rtl/>
                <w:lang w:eastAsia="he-IL"/>
              </w:rPr>
              <w:t xml:space="preserve"> </w:t>
            </w:r>
            <w:r w:rsidRPr="00CA56F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u w:val="single"/>
                <w:rtl/>
                <w:lang w:eastAsia="he-IL"/>
              </w:rPr>
              <w:t xml:space="preserve">העולמית למארזי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lang w:eastAsia="he-IL"/>
              </w:rPr>
              <w:t>HP</w:t>
            </w:r>
          </w:p>
          <w:p w14:paraId="2659BC3E" w14:textId="04091BA1" w:rsidR="00CA56F0" w:rsidRPr="00CE3220" w:rsidRDefault="00CA56F0" w:rsidP="00D03DFA">
            <w:pPr>
              <w:numPr>
                <w:ilvl w:val="0"/>
                <w:numId w:val="13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CE322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rtl/>
                <w:lang w:eastAsia="he-IL"/>
              </w:rPr>
              <w:t xml:space="preserve">תוכנת </w:t>
            </w:r>
            <w:r w:rsidRPr="00CE322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lang w:eastAsia="he-IL"/>
              </w:rPr>
              <w:t>IRSA</w:t>
            </w:r>
            <w:r w:rsidRPr="00CE322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rtl/>
                <w:lang w:eastAsia="he-IL"/>
              </w:rPr>
              <w:t xml:space="preserve"> (</w:t>
            </w:r>
            <w:r w:rsidRPr="00CE322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lang w:eastAsia="he-IL"/>
              </w:rPr>
              <w:t>Insight Remote Support Advance</w:t>
            </w:r>
            <w:r w:rsidRPr="00CE322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rtl/>
                <w:lang w:eastAsia="he-IL"/>
              </w:rPr>
              <w:t>)</w:t>
            </w:r>
            <w:r w:rsidRPr="00CE322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E626E6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ל</w:t>
            </w:r>
            <w:r w:rsidRPr="00CE322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ניטור פרואקטיבי, דיאגנוסטיקה ואבחון תקלות במטרה לשפר את זמינות השרתים.</w:t>
            </w:r>
          </w:p>
          <w:p w14:paraId="594EAD85" w14:textId="77777777" w:rsidR="00CA56F0" w:rsidRPr="00CA56F0" w:rsidRDefault="00CA56F0" w:rsidP="00CA56F0">
            <w:pPr>
              <w:numPr>
                <w:ilvl w:val="0"/>
                <w:numId w:val="13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rtl/>
                <w:lang w:eastAsia="he-IL"/>
              </w:rPr>
            </w:pP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rtl/>
                <w:lang w:eastAsia="he-IL"/>
              </w:rPr>
              <w:t xml:space="preserve">ניהול עדכוני </w:t>
            </w:r>
            <w:proofErr w:type="spellStart"/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rtl/>
                <w:lang w:eastAsia="he-IL"/>
              </w:rPr>
              <w:t>קושחה</w:t>
            </w:r>
            <w:proofErr w:type="spellEnd"/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rtl/>
                <w:lang w:eastAsia="he-IL"/>
              </w:rPr>
              <w:t xml:space="preserve"> (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lang w:eastAsia="he-IL"/>
              </w:rPr>
              <w:t>Firmware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rtl/>
                <w:lang w:eastAsia="he-IL"/>
              </w:rPr>
              <w:t xml:space="preserve">) אחסון – במערכת ה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lang w:eastAsia="he-IL"/>
              </w:rPr>
              <w:t>3PAR</w:t>
            </w:r>
          </w:p>
          <w:p w14:paraId="28F5E68E" w14:textId="77777777" w:rsidR="00CA56F0" w:rsidRPr="00CA56F0" w:rsidRDefault="00CA56F0" w:rsidP="00CA56F0">
            <w:pPr>
              <w:numPr>
                <w:ilvl w:val="0"/>
                <w:numId w:val="13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rtl/>
                <w:lang w:eastAsia="he-IL"/>
              </w:rPr>
              <w:t>תיעוד ומיפוי מערך האחסון ותשתיות ה-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lang w:eastAsia="he-IL"/>
              </w:rPr>
              <w:t>SAN</w:t>
            </w:r>
          </w:p>
          <w:p w14:paraId="50A2AFCF" w14:textId="77777777" w:rsidR="00CA56F0" w:rsidRPr="00CA56F0" w:rsidRDefault="00CA56F0" w:rsidP="00CA56F0">
            <w:pPr>
              <w:numPr>
                <w:ilvl w:val="0"/>
                <w:numId w:val="13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rtl/>
                <w:lang w:eastAsia="he-IL"/>
              </w:rPr>
              <w:t xml:space="preserve">בדיקת ביצועים למערך האחסון </w:t>
            </w:r>
          </w:p>
          <w:p w14:paraId="40022948" w14:textId="212A74EA" w:rsidR="00F77BFE" w:rsidRPr="00AF57E9" w:rsidRDefault="00CA56F0" w:rsidP="00A319D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פגישות בשוטף וכן לפי הצורך,  עם מומחי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 xml:space="preserve">HPE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העולמית ו </w:t>
            </w:r>
            <w:r w:rsidR="00925CDB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–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Pr="00CA56F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HPE</w:t>
            </w:r>
            <w:r w:rsidR="00925CDB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.</w:t>
            </w:r>
          </w:p>
        </w:tc>
      </w:tr>
    </w:tbl>
    <w:p w14:paraId="73A75388" w14:textId="77777777" w:rsidR="00F77BFE" w:rsidRPr="00AF57E9" w:rsidRDefault="00F77BF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753C7413" w14:textId="2C9552C8" w:rsidR="00F77BFE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C458BC">
        <w:rPr>
          <w:rFonts w:ascii="Wingdings" w:hAnsi="Wingdings" w:cstheme="minorBidi"/>
          <w:b/>
          <w:sz w:val="21"/>
          <w:szCs w:val="21"/>
        </w:rPr>
        <w:t>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2B3DFDDB" w14:textId="77777777" w:rsidR="00F77BFE" w:rsidRPr="00AF57E9" w:rsidRDefault="00F77BF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4408544" w14:textId="77777777" w:rsidR="00F77BFE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3A4538DA" w14:textId="77777777" w:rsidR="00F77BFE" w:rsidRPr="00AF57E9" w:rsidRDefault="00F77BF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78" w:type="dxa"/>
        <w:tblLayout w:type="fixed"/>
        <w:tblLook w:val="04A0" w:firstRow="1" w:lastRow="0" w:firstColumn="1" w:lastColumn="0" w:noHBand="0" w:noVBand="1"/>
      </w:tblPr>
      <w:tblGrid>
        <w:gridCol w:w="3085"/>
        <w:gridCol w:w="790"/>
        <w:gridCol w:w="2147"/>
        <w:gridCol w:w="40"/>
        <w:gridCol w:w="2957"/>
        <w:gridCol w:w="159"/>
      </w:tblGrid>
      <w:tr w:rsidR="007548B0" w14:paraId="5152C701" w14:textId="77777777" w:rsidTr="00207588">
        <w:tc>
          <w:tcPr>
            <w:tcW w:w="3085" w:type="dxa"/>
            <w:hideMark/>
          </w:tcPr>
          <w:p w14:paraId="0CA2D10D" w14:textId="77777777" w:rsidR="00F77BFE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gridSpan w:val="3"/>
            <w:hideMark/>
          </w:tcPr>
          <w:p w14:paraId="5D3A88A2" w14:textId="3EAD87D2" w:rsidR="00F77BFE" w:rsidRPr="00AF57E9" w:rsidRDefault="00C458B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gramStart"/>
            <w:r>
              <w:rPr>
                <w:rFonts w:ascii="Wingdings" w:hAnsi="Wingdings" w:cstheme="minorBidi"/>
                <w:b/>
                <w:sz w:val="21"/>
                <w:szCs w:val="21"/>
              </w:rPr>
              <w:t>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  <w:proofErr w:type="gramEnd"/>
          </w:p>
        </w:tc>
        <w:tc>
          <w:tcPr>
            <w:tcW w:w="3116" w:type="dxa"/>
            <w:gridSpan w:val="2"/>
          </w:tcPr>
          <w:p w14:paraId="29988F70" w14:textId="77777777" w:rsidR="00F77BFE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CC37455" w14:textId="77777777" w:rsidR="00F77BFE" w:rsidRPr="00AF57E9" w:rsidRDefault="00F77BF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00B9F4F" w14:textId="77777777" w:rsidTr="0020758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9" w:type="dxa"/>
        </w:trPr>
        <w:tc>
          <w:tcPr>
            <w:tcW w:w="3875" w:type="dxa"/>
            <w:gridSpan w:val="2"/>
            <w:shd w:val="clear" w:color="auto" w:fill="E6E6E6"/>
            <w:hideMark/>
          </w:tcPr>
          <w:p w14:paraId="5006D569" w14:textId="77777777" w:rsidR="00F77BFE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5144" w:type="dxa"/>
            <w:gridSpan w:val="3"/>
          </w:tcPr>
          <w:p w14:paraId="31360286" w14:textId="6879EDD0" w:rsidR="00F77BFE" w:rsidRPr="00485D0A" w:rsidRDefault="00C01FBD" w:rsidP="00C01FBD">
            <w:pPr>
              <w:rPr>
                <w:rFonts w:ascii="Arial" w:hAnsi="Arial"/>
                <w:b/>
                <w:highlight w:val="yellow"/>
              </w:rPr>
            </w:pPr>
            <w:r w:rsidRPr="00485D0A">
              <w:rPr>
                <w:rFonts w:ascii="Arial" w:hAnsi="Arial"/>
                <w:b/>
                <w:highlight w:val="yellow"/>
                <w:rtl/>
              </w:rPr>
              <w:t>היולט-</w:t>
            </w:r>
            <w:proofErr w:type="spellStart"/>
            <w:r w:rsidRPr="00485D0A">
              <w:rPr>
                <w:rFonts w:ascii="Arial" w:hAnsi="Arial"/>
                <w:b/>
                <w:highlight w:val="yellow"/>
                <w:rtl/>
              </w:rPr>
              <w:t>פקרד</w:t>
            </w:r>
            <w:proofErr w:type="spellEnd"/>
            <w:r w:rsidRPr="00485D0A">
              <w:rPr>
                <w:rFonts w:ascii="Arial" w:hAnsi="Arial"/>
                <w:b/>
                <w:highlight w:val="yellow"/>
                <w:rtl/>
              </w:rPr>
              <w:t xml:space="preserve"> (ישראל) בע"מ</w:t>
            </w:r>
          </w:p>
        </w:tc>
      </w:tr>
      <w:tr w:rsidR="007548B0" w14:paraId="788A145A" w14:textId="77777777" w:rsidTr="0020758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9" w:type="dxa"/>
        </w:trPr>
        <w:tc>
          <w:tcPr>
            <w:tcW w:w="3875" w:type="dxa"/>
            <w:gridSpan w:val="2"/>
            <w:shd w:val="clear" w:color="auto" w:fill="E6E6E6"/>
            <w:hideMark/>
          </w:tcPr>
          <w:p w14:paraId="52CC2DC0" w14:textId="0A077568" w:rsidR="00F77BFE" w:rsidRPr="00AF57E9" w:rsidRDefault="009B6B29" w:rsidP="0049132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(ח.פ/ח.צ/ע.מ/מספר עמותה) </w:t>
            </w:r>
          </w:p>
        </w:tc>
        <w:tc>
          <w:tcPr>
            <w:tcW w:w="5144" w:type="dxa"/>
            <w:gridSpan w:val="3"/>
          </w:tcPr>
          <w:p w14:paraId="7E03F2E4" w14:textId="4056F65F" w:rsidR="00F77BFE" w:rsidRPr="00AF57E9" w:rsidRDefault="00485D0A" w:rsidP="00485D0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485D0A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511009342</w:t>
            </w:r>
          </w:p>
        </w:tc>
      </w:tr>
      <w:tr w:rsidR="007548B0" w14:paraId="35BD2A35" w14:textId="77777777" w:rsidTr="0020758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9" w:type="dxa"/>
        </w:trPr>
        <w:tc>
          <w:tcPr>
            <w:tcW w:w="3875" w:type="dxa"/>
            <w:gridSpan w:val="2"/>
            <w:shd w:val="clear" w:color="auto" w:fill="E6E6E6"/>
            <w:hideMark/>
          </w:tcPr>
          <w:p w14:paraId="643BC6E4" w14:textId="77777777" w:rsidR="00F77BFE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2147" w:type="dxa"/>
            <w:hideMark/>
          </w:tcPr>
          <w:p w14:paraId="6449FEF4" w14:textId="47405DCF" w:rsidR="00F77BFE" w:rsidRPr="00AF57E9" w:rsidRDefault="00C458BC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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gridSpan w:val="2"/>
            <w:hideMark/>
          </w:tcPr>
          <w:p w14:paraId="05C6C696" w14:textId="77777777" w:rsidR="00F77BFE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40C40DF8" w14:textId="77777777" w:rsidTr="0020758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9" w:type="dxa"/>
        </w:trPr>
        <w:tc>
          <w:tcPr>
            <w:tcW w:w="3875" w:type="dxa"/>
            <w:gridSpan w:val="2"/>
            <w:shd w:val="clear" w:color="auto" w:fill="E6E6E6"/>
            <w:hideMark/>
          </w:tcPr>
          <w:p w14:paraId="3508F232" w14:textId="77777777" w:rsidR="00F77BFE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5144" w:type="dxa"/>
            <w:gridSpan w:val="3"/>
          </w:tcPr>
          <w:p w14:paraId="3BF59E31" w14:textId="77777777" w:rsidR="00F77BFE" w:rsidRDefault="0074592D" w:rsidP="0074592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74592D">
              <w:rPr>
                <w:rFonts w:asciiTheme="minorBidi" w:hAnsiTheme="minorBidi" w:cstheme="minorBidi"/>
                <w:b/>
                <w:bCs/>
                <w:sz w:val="21"/>
                <w:szCs w:val="21"/>
                <w:highlight w:val="yellow"/>
                <w:rtl/>
                <w:lang w:eastAsia="he-IL"/>
              </w:rPr>
              <w:t>103,073$</w:t>
            </w:r>
            <w:r w:rsidRPr="0074592D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(דולר אמריקני)</w:t>
            </w:r>
          </w:p>
          <w:p w14:paraId="334031D2" w14:textId="5D9F236E" w:rsidR="0074592D" w:rsidRPr="00203018" w:rsidRDefault="00203018" w:rsidP="0020301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203018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התשלום בשקלים יהיה צמודים לשער היציג של דולר ארה"ב במועד הוצאת החשבונית.</w:t>
            </w:r>
          </w:p>
        </w:tc>
      </w:tr>
      <w:tr w:rsidR="007548B0" w14:paraId="1342E0D0" w14:textId="77777777" w:rsidTr="0020758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9" w:type="dxa"/>
        </w:trPr>
        <w:tc>
          <w:tcPr>
            <w:tcW w:w="3875" w:type="dxa"/>
            <w:gridSpan w:val="2"/>
            <w:shd w:val="clear" w:color="auto" w:fill="E6E6E6"/>
            <w:hideMark/>
          </w:tcPr>
          <w:p w14:paraId="3C58C447" w14:textId="77777777" w:rsidR="00F77BFE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5144" w:type="dxa"/>
            <w:gridSpan w:val="3"/>
          </w:tcPr>
          <w:p w14:paraId="346EA1D3" w14:textId="32953727" w:rsidR="00F77BFE" w:rsidRPr="00AF57E9" w:rsidRDefault="00485D0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החל מיום 1 יוני 2025 ועד ליום </w:t>
            </w:r>
            <w:r w:rsidR="00B064A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31 מאי 2026</w:t>
            </w:r>
          </w:p>
        </w:tc>
      </w:tr>
    </w:tbl>
    <w:p w14:paraId="07B75825" w14:textId="77777777" w:rsidR="00F77BFE" w:rsidRPr="00AF57E9" w:rsidRDefault="00F77BF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1FBD28FC" w14:textId="5D2F2D61" w:rsidR="00F77BFE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 xml:space="preserve">נימוקים כי הספק הוא ספק יחיד </w:t>
      </w:r>
      <w:r w:rsidR="00460A58">
        <w:rPr>
          <w:rFonts w:asciiTheme="minorBidi" w:hAnsiTheme="minorBidi" w:cstheme="minorBidi"/>
          <w:bCs/>
          <w:sz w:val="24"/>
          <w:szCs w:val="24"/>
          <w:rtl/>
        </w:rPr>
        <w:t>–</w:t>
      </w:r>
    </w:p>
    <w:p w14:paraId="641C3AB8" w14:textId="3B47F38B" w:rsidR="00F77BFE" w:rsidRDefault="00F77BF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7E63B4A1" w14:textId="6D72FD24" w:rsidR="00E2124C" w:rsidRPr="00E2124C" w:rsidRDefault="00E2124C" w:rsidP="00E2124C">
      <w:pPr>
        <w:pStyle w:val="af4"/>
        <w:numPr>
          <w:ilvl w:val="0"/>
          <w:numId w:val="12"/>
        </w:numPr>
        <w:spacing w:line="360" w:lineRule="auto"/>
        <w:rPr>
          <w:rFonts w:asciiTheme="minorBidi" w:hAnsiTheme="minorBidi" w:cstheme="minorBidi"/>
          <w:highlight w:val="yellow"/>
        </w:rPr>
      </w:pPr>
      <w:r w:rsidRPr="00E2124C">
        <w:rPr>
          <w:rFonts w:asciiTheme="minorBidi" w:hAnsiTheme="minorBidi" w:cstheme="minorBidi"/>
          <w:b/>
          <w:highlight w:val="yellow"/>
          <w:rtl/>
        </w:rPr>
        <w:t xml:space="preserve">חברת </w:t>
      </w:r>
      <w:r w:rsidRPr="00E2124C">
        <w:rPr>
          <w:rFonts w:asciiTheme="minorBidi" w:hAnsiTheme="minorBidi" w:cstheme="minorBidi"/>
          <w:bCs/>
          <w:highlight w:val="yellow"/>
        </w:rPr>
        <w:t>HPE</w:t>
      </w:r>
      <w:r w:rsidRPr="00E2124C">
        <w:rPr>
          <w:rFonts w:asciiTheme="minorBidi" w:hAnsiTheme="minorBidi" w:cstheme="minorBidi"/>
          <w:b/>
          <w:highlight w:val="yellow"/>
          <w:rtl/>
        </w:rPr>
        <w:t xml:space="preserve"> העולמית היא יצרנית הציוד (חומרה ותוכנה) שמותקן במערך הדיגיטל הלאומי וחברת </w:t>
      </w:r>
      <w:r w:rsidRPr="00E2124C">
        <w:rPr>
          <w:rFonts w:asciiTheme="minorBidi" w:hAnsiTheme="minorBidi" w:cstheme="minorBidi"/>
          <w:bCs/>
          <w:highlight w:val="yellow"/>
        </w:rPr>
        <w:t>HPE</w:t>
      </w:r>
      <w:r w:rsidRPr="00E2124C">
        <w:rPr>
          <w:rFonts w:asciiTheme="minorBidi" w:hAnsiTheme="minorBidi" w:cstheme="minorBidi"/>
          <w:b/>
          <w:highlight w:val="yellow"/>
          <w:rtl/>
        </w:rPr>
        <w:t xml:space="preserve"> הישראלית הינה הספק היחיד המורשה מטעם </w:t>
      </w:r>
      <w:r w:rsidRPr="00E2124C">
        <w:rPr>
          <w:rFonts w:asciiTheme="minorBidi" w:hAnsiTheme="minorBidi" w:cstheme="minorBidi"/>
          <w:bCs/>
          <w:highlight w:val="yellow"/>
        </w:rPr>
        <w:t>HPE</w:t>
      </w:r>
      <w:r w:rsidRPr="00E2124C">
        <w:rPr>
          <w:rFonts w:asciiTheme="minorBidi" w:hAnsiTheme="minorBidi" w:cstheme="minorBidi"/>
          <w:b/>
          <w:highlight w:val="yellow"/>
          <w:rtl/>
        </w:rPr>
        <w:t xml:space="preserve"> העולמית לספק את השירותים המבוקשים במדינת ישראל.  </w:t>
      </w:r>
    </w:p>
    <w:p w14:paraId="52159134" w14:textId="77777777" w:rsidR="00E2124C" w:rsidRPr="00E2124C" w:rsidRDefault="00E2124C" w:rsidP="00E2124C">
      <w:pPr>
        <w:pStyle w:val="af4"/>
        <w:spacing w:line="360" w:lineRule="auto"/>
        <w:rPr>
          <w:rFonts w:asciiTheme="minorBidi" w:hAnsiTheme="minorBidi" w:cstheme="minorBidi"/>
          <w:b/>
          <w:rtl/>
        </w:rPr>
      </w:pPr>
      <w:r w:rsidRPr="00E2124C">
        <w:rPr>
          <w:rFonts w:asciiTheme="minorBidi" w:hAnsiTheme="minorBidi" w:cstheme="minorBidi"/>
          <w:b/>
          <w:highlight w:val="yellow"/>
          <w:rtl/>
        </w:rPr>
        <w:t xml:space="preserve">מצ"ב אישור של חברת </w:t>
      </w:r>
      <w:r w:rsidRPr="00E2124C">
        <w:rPr>
          <w:rFonts w:asciiTheme="minorBidi" w:hAnsiTheme="minorBidi" w:cstheme="minorBidi"/>
          <w:bCs/>
          <w:highlight w:val="yellow"/>
        </w:rPr>
        <w:t>HPE</w:t>
      </w:r>
      <w:r w:rsidRPr="00E2124C">
        <w:rPr>
          <w:rFonts w:asciiTheme="minorBidi" w:hAnsiTheme="minorBidi" w:cstheme="minorBidi"/>
          <w:highlight w:val="yellow"/>
          <w:rtl/>
        </w:rPr>
        <w:t xml:space="preserve">, לפיו:  "באגף לשירותים טכנולוגיים בחטיבת ה </w:t>
      </w:r>
      <w:r w:rsidRPr="00E2124C">
        <w:rPr>
          <w:rFonts w:asciiTheme="minorBidi" w:hAnsiTheme="minorBidi" w:cstheme="minorBidi"/>
          <w:highlight w:val="yellow"/>
        </w:rPr>
        <w:t xml:space="preserve">HPE Services- </w:t>
      </w:r>
      <w:r w:rsidRPr="00E2124C">
        <w:rPr>
          <w:rFonts w:asciiTheme="minorBidi" w:hAnsiTheme="minorBidi" w:cstheme="minorBidi"/>
          <w:highlight w:val="yellow"/>
          <w:rtl/>
        </w:rPr>
        <w:t xml:space="preserve">-  מועסקים מהנדסי שירות ישראל </w:t>
      </w:r>
      <w:r w:rsidRPr="00E2124C">
        <w:rPr>
          <w:rFonts w:asciiTheme="minorBidi" w:hAnsiTheme="minorBidi" w:cstheme="minorBidi"/>
          <w:highlight w:val="yellow"/>
        </w:rPr>
        <w:t xml:space="preserve">HPE </w:t>
      </w:r>
      <w:r w:rsidRPr="00E2124C">
        <w:rPr>
          <w:rFonts w:asciiTheme="minorBidi" w:hAnsiTheme="minorBidi" w:cstheme="minorBidi"/>
          <w:highlight w:val="yellow"/>
          <w:rtl/>
        </w:rPr>
        <w:t xml:space="preserve"> בעלי </w:t>
      </w:r>
      <w:r w:rsidRPr="00E2124C">
        <w:rPr>
          <w:rFonts w:asciiTheme="minorBidi" w:hAnsiTheme="minorBidi" w:cstheme="minorBidi"/>
          <w:highlight w:val="yellow"/>
        </w:rPr>
        <w:t xml:space="preserve"> </w:t>
      </w:r>
      <w:r w:rsidRPr="00E2124C">
        <w:rPr>
          <w:rFonts w:asciiTheme="minorBidi" w:hAnsiTheme="minorBidi" w:cstheme="minorBidi"/>
          <w:highlight w:val="yellow"/>
          <w:rtl/>
        </w:rPr>
        <w:t>הסמכות ייחודיות למתן שירות למערכות אלו הן ברמת החומרה והן ברמת התוכנה</w:t>
      </w:r>
      <w:r w:rsidRPr="00E2124C">
        <w:rPr>
          <w:rFonts w:asciiTheme="minorBidi" w:hAnsiTheme="minorBidi" w:cstheme="minorBidi"/>
        </w:rPr>
        <w:t>".</w:t>
      </w:r>
    </w:p>
    <w:p w14:paraId="67848FFC" w14:textId="5BB50723" w:rsidR="00F77BFE" w:rsidRPr="00AF57E9" w:rsidRDefault="00A21008" w:rsidP="00362775">
      <w:pPr>
        <w:pStyle w:val="af4"/>
        <w:numPr>
          <w:ilvl w:val="0"/>
          <w:numId w:val="12"/>
        </w:num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 w:hint="cs"/>
          <w:bCs/>
          <w:sz w:val="21"/>
          <w:szCs w:val="21"/>
          <w:rtl/>
        </w:rPr>
        <w:t xml:space="preserve">סיכום </w:t>
      </w:r>
      <w:r w:rsidR="009B6B29" w:rsidRPr="00BB1C12">
        <w:rPr>
          <w:rFonts w:asciiTheme="minorBidi" w:hAnsiTheme="minorBidi" w:cstheme="minorBidi"/>
          <w:bCs/>
          <w:sz w:val="21"/>
          <w:szCs w:val="21"/>
          <w:rtl/>
        </w:rPr>
        <w:t>ממצאי הבדיקה</w:t>
      </w:r>
      <w:r>
        <w:rPr>
          <w:rFonts w:asciiTheme="minorBidi" w:hAnsiTheme="minorBidi" w:cstheme="minorBidi" w:hint="cs"/>
          <w:bCs/>
          <w:sz w:val="21"/>
          <w:szCs w:val="21"/>
          <w:rtl/>
        </w:rPr>
        <w:t xml:space="preserve"> שלי </w:t>
      </w:r>
    </w:p>
    <w:tbl>
      <w:tblPr>
        <w:bidiVisual/>
        <w:tblW w:w="0" w:type="auto"/>
        <w:tblInd w:w="-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1"/>
      </w:tblGrid>
      <w:tr w:rsidR="007548B0" w14:paraId="57C41CFF" w14:textId="77777777" w:rsidTr="008C324F">
        <w:tc>
          <w:tcPr>
            <w:tcW w:w="9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49FD2" w14:textId="031E416E" w:rsidR="00F77BFE" w:rsidRPr="00186B50" w:rsidRDefault="00445E35" w:rsidP="00186B50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 w:cstheme="minorBidi"/>
                <w:b/>
              </w:rPr>
            </w:pPr>
            <w:r w:rsidRPr="008C324F">
              <w:rPr>
                <w:rFonts w:asciiTheme="minorBidi" w:hAnsiTheme="minorBidi" w:cstheme="minorBidi" w:hint="cs"/>
                <w:b/>
                <w:highlight w:val="yellow"/>
                <w:rtl/>
              </w:rPr>
              <w:t xml:space="preserve">אין צורך בשום פעולות נוספות </w:t>
            </w:r>
            <w:r w:rsidRPr="008C324F">
              <w:rPr>
                <w:rFonts w:asciiTheme="minorBidi" w:hAnsiTheme="minorBidi" w:cstheme="minorBidi"/>
                <w:b/>
                <w:highlight w:val="yellow"/>
                <w:rtl/>
              </w:rPr>
              <w:t>–</w:t>
            </w:r>
            <w:r w:rsidRPr="008C324F">
              <w:rPr>
                <w:rFonts w:asciiTheme="minorBidi" w:hAnsiTheme="minorBidi" w:cstheme="minorBidi" w:hint="cs"/>
                <w:b/>
                <w:highlight w:val="yellow"/>
                <w:rtl/>
              </w:rPr>
              <w:t xml:space="preserve"> חברת </w:t>
            </w:r>
            <w:r w:rsidRPr="008C324F">
              <w:rPr>
                <w:rFonts w:asciiTheme="minorBidi" w:hAnsiTheme="minorBidi" w:cstheme="minorBidi"/>
                <w:b/>
                <w:highlight w:val="yellow"/>
              </w:rPr>
              <w:t>HPE</w:t>
            </w:r>
            <w:r w:rsidRPr="008C324F">
              <w:rPr>
                <w:rFonts w:asciiTheme="minorBidi" w:hAnsiTheme="minorBidi" w:cstheme="minorBidi" w:hint="cs"/>
                <w:b/>
                <w:highlight w:val="yellow"/>
                <w:rtl/>
              </w:rPr>
              <w:t xml:space="preserve"> ישראל הינה</w:t>
            </w:r>
            <w:r w:rsidR="008C324F" w:rsidRPr="008C324F">
              <w:rPr>
                <w:rFonts w:asciiTheme="minorBidi" w:hAnsiTheme="minorBidi" w:cstheme="minorBidi" w:hint="cs"/>
                <w:b/>
                <w:highlight w:val="yellow"/>
                <w:rtl/>
              </w:rPr>
              <w:t>,</w:t>
            </w:r>
            <w:r w:rsidRPr="008C324F">
              <w:rPr>
                <w:rFonts w:asciiTheme="minorBidi" w:hAnsiTheme="minorBidi" w:cstheme="minorBidi" w:hint="cs"/>
                <w:b/>
                <w:highlight w:val="yellow"/>
                <w:rtl/>
              </w:rPr>
              <w:t xml:space="preserve"> כאמור</w:t>
            </w:r>
            <w:r w:rsidR="008C324F" w:rsidRPr="008C324F">
              <w:rPr>
                <w:rFonts w:asciiTheme="minorBidi" w:hAnsiTheme="minorBidi" w:cstheme="minorBidi" w:hint="cs"/>
                <w:b/>
                <w:highlight w:val="yellow"/>
                <w:rtl/>
              </w:rPr>
              <w:t>,</w:t>
            </w:r>
            <w:r w:rsidRPr="008C324F">
              <w:rPr>
                <w:rFonts w:asciiTheme="minorBidi" w:hAnsiTheme="minorBidi" w:cstheme="minorBidi" w:hint="cs"/>
                <w:b/>
                <w:highlight w:val="yellow"/>
                <w:rtl/>
              </w:rPr>
              <w:t xml:space="preserve"> </w:t>
            </w:r>
            <w:r w:rsidR="00D23F78">
              <w:rPr>
                <w:rFonts w:asciiTheme="minorBidi" w:hAnsiTheme="minorBidi" w:cstheme="minorBidi" w:hint="cs"/>
                <w:b/>
                <w:highlight w:val="yellow"/>
                <w:rtl/>
              </w:rPr>
              <w:t xml:space="preserve">נציגת </w:t>
            </w:r>
            <w:r w:rsidR="00D23F78">
              <w:rPr>
                <w:rFonts w:asciiTheme="minorBidi" w:hAnsiTheme="minorBidi" w:cstheme="minorBidi"/>
                <w:b/>
                <w:highlight w:val="yellow"/>
              </w:rPr>
              <w:t>HPE</w:t>
            </w:r>
            <w:r w:rsidR="00D23F78">
              <w:rPr>
                <w:rFonts w:asciiTheme="minorBidi" w:hAnsiTheme="minorBidi" w:cstheme="minorBidi" w:hint="cs"/>
                <w:b/>
                <w:highlight w:val="yellow"/>
                <w:rtl/>
              </w:rPr>
              <w:t xml:space="preserve"> העולמית ו</w:t>
            </w:r>
            <w:r w:rsidR="00C15FA1" w:rsidRPr="008C324F">
              <w:rPr>
                <w:rFonts w:asciiTheme="minorBidi" w:hAnsiTheme="minorBidi" w:cstheme="minorBidi" w:hint="cs"/>
                <w:b/>
                <w:highlight w:val="yellow"/>
                <w:rtl/>
              </w:rPr>
              <w:t>ה</w:t>
            </w:r>
            <w:r w:rsidR="00D23F78">
              <w:rPr>
                <w:rFonts w:asciiTheme="minorBidi" w:hAnsiTheme="minorBidi" w:cstheme="minorBidi" w:hint="cs"/>
                <w:b/>
                <w:highlight w:val="yellow"/>
                <w:rtl/>
              </w:rPr>
              <w:t xml:space="preserve">טיפול בציוד </w:t>
            </w:r>
            <w:r w:rsidR="00C15FA1" w:rsidRPr="008C324F">
              <w:rPr>
                <w:rFonts w:asciiTheme="minorBidi" w:hAnsiTheme="minorBidi" w:cstheme="minorBidi" w:hint="cs"/>
                <w:b/>
                <w:highlight w:val="yellow"/>
                <w:rtl/>
              </w:rPr>
              <w:t>הנו שלה והיא היחידה שיכולה לתת שירות ולא אחר.</w:t>
            </w:r>
          </w:p>
        </w:tc>
      </w:tr>
    </w:tbl>
    <w:p w14:paraId="71B0E950" w14:textId="77777777" w:rsidR="00F77BFE" w:rsidRPr="00AF57E9" w:rsidRDefault="00F77BF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AF3A317" w14:textId="77777777" w:rsidR="00F77BFE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FC47B1A" w14:textId="77777777" w:rsidR="00F77BFE" w:rsidRPr="00AF57E9" w:rsidRDefault="00F77BF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FB374CE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7294CCF0" w14:textId="77777777" w:rsidR="00F77BFE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44D56772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705AD" w14:textId="0974749D" w:rsidR="00F77BFE" w:rsidRPr="00AF57E9" w:rsidRDefault="002768A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אילן אבנרי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1ACAB" w14:textId="7D1127C5" w:rsidR="00F77BFE" w:rsidRPr="00AF57E9" w:rsidRDefault="002C2C7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ממונה המרכז החקירתי טכנולוגי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9E866" w14:textId="77777777" w:rsidR="00F77BFE" w:rsidRPr="00AF57E9" w:rsidRDefault="00F77B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6CC03AE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9EE6AD0" w14:textId="77777777" w:rsidR="00F77BFE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8484B4" w14:textId="77777777" w:rsidR="00F77BFE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8E3D0BF" w14:textId="77777777" w:rsidR="00F77BFE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BB61151" w14:textId="77777777" w:rsidR="00F77BFE" w:rsidRPr="00817FBA" w:rsidRDefault="00F77BFE" w:rsidP="00222867"/>
    <w:sectPr w:rsidR="00F77BFE" w:rsidRPr="00817FBA" w:rsidSect="00DE4C1B">
      <w:headerReference w:type="default" r:id="rId7"/>
      <w:footerReference w:type="default" r:id="rId8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40C9A3" w14:textId="77777777" w:rsidR="00E52ECF" w:rsidRDefault="00E52ECF">
      <w:r>
        <w:separator/>
      </w:r>
    </w:p>
  </w:endnote>
  <w:endnote w:type="continuationSeparator" w:id="0">
    <w:p w14:paraId="75F4E802" w14:textId="77777777" w:rsidR="00E52ECF" w:rsidRDefault="00E52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4738417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765980F" w14:textId="77777777" w:rsidR="00F77BFE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F87289A" w14:textId="77777777" w:rsidR="00F77BFE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F2D7BC7" w14:textId="77777777" w:rsidR="00F77BFE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02DC1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02DC1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3EF26759" w14:textId="77777777" w:rsidR="00F77BFE" w:rsidRPr="0098529F" w:rsidRDefault="00F77BF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21CF0E0A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E9F607E" w14:textId="77777777" w:rsidR="00F77BFE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3457840" w14:textId="77777777" w:rsidR="00F77BFE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B22E4BF" w14:textId="77777777" w:rsidR="00F77BFE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4AE67C0" w14:textId="77777777" w:rsidR="00F77BFE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25A9D1E1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F5A4E95" w14:textId="77777777" w:rsidR="00F77BFE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66855F67" w14:textId="77777777" w:rsidR="00F77BFE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7EE567F2" w14:textId="77777777" w:rsidR="00F77BFE" w:rsidRPr="00354861" w:rsidRDefault="00F77BF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594834" w14:textId="77777777" w:rsidR="00E52ECF" w:rsidRDefault="00E52ECF">
      <w:r>
        <w:separator/>
      </w:r>
    </w:p>
  </w:footnote>
  <w:footnote w:type="continuationSeparator" w:id="0">
    <w:p w14:paraId="050A7C84" w14:textId="77777777" w:rsidR="00E52ECF" w:rsidRDefault="00E52E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220B663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7713AA13" w14:textId="77777777" w:rsidR="00F77BFE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8709569" w14:textId="77777777" w:rsidR="00F77BFE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409F4C6F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C01B440" w14:textId="77777777" w:rsidR="00F77BFE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B81B741" wp14:editId="3A602017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86CF59C" w14:textId="77777777" w:rsidR="00F77BFE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17172CE7" w14:textId="77777777" w:rsidR="00F77BFE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6F225B7A" w14:textId="77777777" w:rsidR="00F77BFE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41C550E" w14:textId="77777777" w:rsidR="00F77BFE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DF7A5C6" w14:textId="77777777" w:rsidR="00F77BFE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4169EB3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A441E4F" w14:textId="77777777" w:rsidR="00F77BFE" w:rsidRPr="00D84715" w:rsidRDefault="00F77BF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24B8A53" w14:textId="77777777" w:rsidR="00F77BFE" w:rsidRDefault="00F77BF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70672E3" w14:textId="77777777" w:rsidR="00F77BFE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D72350D" w14:textId="77777777" w:rsidR="00F77BFE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F6C903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7729A38" w14:textId="77777777" w:rsidR="00F77BFE" w:rsidRPr="00D84715" w:rsidRDefault="00F77BF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2931104" w14:textId="77777777" w:rsidR="00F77BFE" w:rsidRPr="00D84715" w:rsidRDefault="00F77BF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F00828B" w14:textId="77777777" w:rsidR="00F77BFE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9D0242" w14:textId="77777777" w:rsidR="00F77BFE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001150B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2E67470" w14:textId="77777777" w:rsidR="00F77BFE" w:rsidRPr="00D84715" w:rsidRDefault="00F77BF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E0DC553" w14:textId="77777777" w:rsidR="00F77BFE" w:rsidRPr="00D84715" w:rsidRDefault="00F77BF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157FCC9" w14:textId="77777777" w:rsidR="00F77BFE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78979C5" w14:textId="77777777" w:rsidR="00F77BFE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456903BD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35311CB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4DE55E4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091D556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5B1FEFC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88FF2F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8C13603" w14:textId="77777777" w:rsidR="00F77BFE" w:rsidRPr="00D84715" w:rsidRDefault="00F77BF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D7F25AB"/>
    <w:multiLevelType w:val="hybridMultilevel"/>
    <w:tmpl w:val="FAC624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EE176E4"/>
    <w:multiLevelType w:val="hybridMultilevel"/>
    <w:tmpl w:val="A26A5C3E"/>
    <w:lvl w:ilvl="0" w:tplc="0409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9"/>
  </w:num>
  <w:num w:numId="10">
    <w:abstractNumId w:val="11"/>
  </w:num>
  <w:num w:numId="11">
    <w:abstractNumId w:val="10"/>
  </w:num>
  <w:num w:numId="12">
    <w:abstractNumId w:val="1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8B0"/>
    <w:rsid w:val="00001D45"/>
    <w:rsid w:val="00002471"/>
    <w:rsid w:val="000024B1"/>
    <w:rsid w:val="00002628"/>
    <w:rsid w:val="00007924"/>
    <w:rsid w:val="00012C23"/>
    <w:rsid w:val="0001590F"/>
    <w:rsid w:val="00024FE9"/>
    <w:rsid w:val="0003135F"/>
    <w:rsid w:val="00053578"/>
    <w:rsid w:val="00056D8D"/>
    <w:rsid w:val="00056E2F"/>
    <w:rsid w:val="00072FF5"/>
    <w:rsid w:val="000877AF"/>
    <w:rsid w:val="001312C1"/>
    <w:rsid w:val="00143D0E"/>
    <w:rsid w:val="001626DD"/>
    <w:rsid w:val="00167EEE"/>
    <w:rsid w:val="00186B50"/>
    <w:rsid w:val="001A672E"/>
    <w:rsid w:val="001B4DA0"/>
    <w:rsid w:val="001B695F"/>
    <w:rsid w:val="001D1F05"/>
    <w:rsid w:val="001D61DF"/>
    <w:rsid w:val="001D7477"/>
    <w:rsid w:val="00203018"/>
    <w:rsid w:val="002056F0"/>
    <w:rsid w:val="00207588"/>
    <w:rsid w:val="002124C2"/>
    <w:rsid w:val="002136A4"/>
    <w:rsid w:val="002478B9"/>
    <w:rsid w:val="0026576F"/>
    <w:rsid w:val="002768AF"/>
    <w:rsid w:val="002A1DEC"/>
    <w:rsid w:val="002A4D4D"/>
    <w:rsid w:val="002C2C7E"/>
    <w:rsid w:val="002D4681"/>
    <w:rsid w:val="002F0B67"/>
    <w:rsid w:val="002F0EC8"/>
    <w:rsid w:val="0030158E"/>
    <w:rsid w:val="003066F2"/>
    <w:rsid w:val="00323D1A"/>
    <w:rsid w:val="0032442F"/>
    <w:rsid w:val="0032550F"/>
    <w:rsid w:val="00336CDD"/>
    <w:rsid w:val="00342431"/>
    <w:rsid w:val="00345F72"/>
    <w:rsid w:val="003510D8"/>
    <w:rsid w:val="00362775"/>
    <w:rsid w:val="003A0BDC"/>
    <w:rsid w:val="003C66D5"/>
    <w:rsid w:val="003D2E30"/>
    <w:rsid w:val="003F370F"/>
    <w:rsid w:val="003F5ACB"/>
    <w:rsid w:val="004114C1"/>
    <w:rsid w:val="0041166F"/>
    <w:rsid w:val="00445E35"/>
    <w:rsid w:val="00460A58"/>
    <w:rsid w:val="00485D0A"/>
    <w:rsid w:val="00491323"/>
    <w:rsid w:val="004A5028"/>
    <w:rsid w:val="004A615A"/>
    <w:rsid w:val="004B591D"/>
    <w:rsid w:val="004C6B46"/>
    <w:rsid w:val="005063EB"/>
    <w:rsid w:val="005573DD"/>
    <w:rsid w:val="00575F4C"/>
    <w:rsid w:val="00596A28"/>
    <w:rsid w:val="005B5E4B"/>
    <w:rsid w:val="005C07F0"/>
    <w:rsid w:val="005D3DFB"/>
    <w:rsid w:val="005E4700"/>
    <w:rsid w:val="005F12D2"/>
    <w:rsid w:val="00602FF2"/>
    <w:rsid w:val="00610ADB"/>
    <w:rsid w:val="006276EA"/>
    <w:rsid w:val="006765C7"/>
    <w:rsid w:val="006A2BEA"/>
    <w:rsid w:val="006A6318"/>
    <w:rsid w:val="006A64D4"/>
    <w:rsid w:val="006D2386"/>
    <w:rsid w:val="006E629A"/>
    <w:rsid w:val="0070035E"/>
    <w:rsid w:val="007201C4"/>
    <w:rsid w:val="007302EB"/>
    <w:rsid w:val="0074592D"/>
    <w:rsid w:val="007548B0"/>
    <w:rsid w:val="007920ED"/>
    <w:rsid w:val="007935FB"/>
    <w:rsid w:val="007B3BD9"/>
    <w:rsid w:val="007D13FC"/>
    <w:rsid w:val="007D2975"/>
    <w:rsid w:val="007D4DB2"/>
    <w:rsid w:val="007E6C2A"/>
    <w:rsid w:val="008117F8"/>
    <w:rsid w:val="00812281"/>
    <w:rsid w:val="008174D1"/>
    <w:rsid w:val="00860A81"/>
    <w:rsid w:val="008C324F"/>
    <w:rsid w:val="00902DC1"/>
    <w:rsid w:val="00925CDB"/>
    <w:rsid w:val="00943F3C"/>
    <w:rsid w:val="0098309C"/>
    <w:rsid w:val="00985C84"/>
    <w:rsid w:val="009B6B29"/>
    <w:rsid w:val="009D0BCE"/>
    <w:rsid w:val="009F3B81"/>
    <w:rsid w:val="009F7FB7"/>
    <w:rsid w:val="00A21008"/>
    <w:rsid w:val="00A319D0"/>
    <w:rsid w:val="00A54DF7"/>
    <w:rsid w:val="00A6583B"/>
    <w:rsid w:val="00A65CAD"/>
    <w:rsid w:val="00A75E7E"/>
    <w:rsid w:val="00A90795"/>
    <w:rsid w:val="00AC2716"/>
    <w:rsid w:val="00AD6677"/>
    <w:rsid w:val="00AE28AB"/>
    <w:rsid w:val="00AE5110"/>
    <w:rsid w:val="00B00875"/>
    <w:rsid w:val="00B01708"/>
    <w:rsid w:val="00B064A2"/>
    <w:rsid w:val="00B11BC0"/>
    <w:rsid w:val="00BB0564"/>
    <w:rsid w:val="00BB1C12"/>
    <w:rsid w:val="00C01FBD"/>
    <w:rsid w:val="00C14556"/>
    <w:rsid w:val="00C15FA1"/>
    <w:rsid w:val="00C340DF"/>
    <w:rsid w:val="00C458BC"/>
    <w:rsid w:val="00C60619"/>
    <w:rsid w:val="00CA1187"/>
    <w:rsid w:val="00CA1B0F"/>
    <w:rsid w:val="00CA56F0"/>
    <w:rsid w:val="00CB5F57"/>
    <w:rsid w:val="00CD5CB3"/>
    <w:rsid w:val="00CD768F"/>
    <w:rsid w:val="00CE0420"/>
    <w:rsid w:val="00CE3220"/>
    <w:rsid w:val="00D17E27"/>
    <w:rsid w:val="00D23F78"/>
    <w:rsid w:val="00D72C3D"/>
    <w:rsid w:val="00D85492"/>
    <w:rsid w:val="00DC4FE6"/>
    <w:rsid w:val="00DD293C"/>
    <w:rsid w:val="00DF1F25"/>
    <w:rsid w:val="00E2124C"/>
    <w:rsid w:val="00E425F4"/>
    <w:rsid w:val="00E52ECF"/>
    <w:rsid w:val="00E626E6"/>
    <w:rsid w:val="00E74209"/>
    <w:rsid w:val="00E902DE"/>
    <w:rsid w:val="00EA6B2B"/>
    <w:rsid w:val="00EE27CA"/>
    <w:rsid w:val="00EF3C6E"/>
    <w:rsid w:val="00EF3E38"/>
    <w:rsid w:val="00F1049D"/>
    <w:rsid w:val="00F173D3"/>
    <w:rsid w:val="00F321A5"/>
    <w:rsid w:val="00F43C00"/>
    <w:rsid w:val="00F51655"/>
    <w:rsid w:val="00F64AAC"/>
    <w:rsid w:val="00F77BFE"/>
    <w:rsid w:val="00F77F58"/>
    <w:rsid w:val="00F81567"/>
    <w:rsid w:val="00F8174E"/>
    <w:rsid w:val="00F82756"/>
    <w:rsid w:val="00F93FB5"/>
    <w:rsid w:val="00F956B5"/>
    <w:rsid w:val="00F97059"/>
    <w:rsid w:val="00FA38BF"/>
    <w:rsid w:val="00FD107C"/>
    <w:rsid w:val="00FF0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780D5ED"/>
  <w15:docId w15:val="{8C559A30-8CC6-4F5D-860A-8C95A1BCC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819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60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4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85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7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)‬</Template>
  <TotalTime>0</TotalTime>
  <Pages>2</Pages>
  <Words>479</Words>
  <Characters>2399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נילי דהאן</cp:lastModifiedBy>
  <cp:revision>2</cp:revision>
  <dcterms:created xsi:type="dcterms:W3CDTF">2025-05-26T12:43:00Z</dcterms:created>
  <dcterms:modified xsi:type="dcterms:W3CDTF">2025-05-26T12:43:00Z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